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C416" w14:textId="77777777" w:rsidR="00EF53CE" w:rsidRPr="005C6D3E" w:rsidRDefault="00EF53CE" w:rsidP="00EF53CE">
      <w:pPr>
        <w:rPr>
          <w:b/>
          <w:bCs/>
        </w:rPr>
      </w:pPr>
      <w:bookmarkStart w:id="0" w:name="_Hlk64461708"/>
      <w:r w:rsidRPr="005C6D3E">
        <w:rPr>
          <w:b/>
          <w:bCs/>
        </w:rPr>
        <w:t xml:space="preserve">Umbrella - Key Information Document </w:t>
      </w:r>
    </w:p>
    <w:p w14:paraId="7E428549" w14:textId="77777777" w:rsidR="00EF53CE" w:rsidRDefault="00EF53CE" w:rsidP="00EF53CE">
      <w:r>
        <w:t>This document sets out key information about your relationship with us and the umbrella company or other intermediary used in your engagement, including details about pay, holiday entitlement and other benefits.</w:t>
      </w:r>
    </w:p>
    <w:p w14:paraId="5900471E" w14:textId="77777777" w:rsidR="00EF53CE" w:rsidRDefault="00EF53CE" w:rsidP="00EF53CE">
      <w:r>
        <w:t>The Employment Agency Standards (EAS) Inspectorate is the government authority responsible for the enforcement of certain agency worker rights.</w:t>
      </w:r>
    </w:p>
    <w:tbl>
      <w:tblPr>
        <w:tblStyle w:val="TableGrid"/>
        <w:tblpPr w:leftFromText="180" w:rightFromText="180" w:vertAnchor="page" w:horzAnchor="margin" w:tblpY="2977"/>
        <w:tblW w:w="0" w:type="auto"/>
        <w:tblLook w:val="04A0" w:firstRow="1" w:lastRow="0" w:firstColumn="1" w:lastColumn="0" w:noHBand="0" w:noVBand="1"/>
      </w:tblPr>
      <w:tblGrid>
        <w:gridCol w:w="5807"/>
        <w:gridCol w:w="3935"/>
      </w:tblGrid>
      <w:tr w:rsidR="00EF53CE" w14:paraId="1C636EB2" w14:textId="77777777" w:rsidTr="00EF53CE">
        <w:tc>
          <w:tcPr>
            <w:tcW w:w="5807" w:type="dxa"/>
          </w:tcPr>
          <w:p w14:paraId="4BA69DBC" w14:textId="77777777" w:rsidR="00EF53CE" w:rsidRDefault="00EF53CE" w:rsidP="00EF53CE">
            <w:r>
              <w:t>Name of Employment Business:</w:t>
            </w:r>
          </w:p>
        </w:tc>
        <w:tc>
          <w:tcPr>
            <w:tcW w:w="3935" w:type="dxa"/>
          </w:tcPr>
          <w:p w14:paraId="51FE1B20" w14:textId="77777777" w:rsidR="00EF53CE" w:rsidRDefault="00EF53CE" w:rsidP="00EF53CE">
            <w:r>
              <w:t>Vet Seekers Ltd</w:t>
            </w:r>
          </w:p>
        </w:tc>
      </w:tr>
      <w:tr w:rsidR="00EF53CE" w14:paraId="2B3C5A50" w14:textId="77777777" w:rsidTr="00EF53CE">
        <w:tc>
          <w:tcPr>
            <w:tcW w:w="5807" w:type="dxa"/>
          </w:tcPr>
          <w:p w14:paraId="2D9A74DD" w14:textId="77777777" w:rsidR="00EF53CE" w:rsidRDefault="00EF53CE" w:rsidP="00EF53CE">
            <w:r>
              <w:t xml:space="preserve">Your Employer (if different form the employment business): </w:t>
            </w:r>
          </w:p>
        </w:tc>
        <w:tc>
          <w:tcPr>
            <w:tcW w:w="3935" w:type="dxa"/>
          </w:tcPr>
          <w:p w14:paraId="1981FFBB" w14:textId="77777777" w:rsidR="00EF53CE" w:rsidRDefault="00EF53CE" w:rsidP="00EF53CE">
            <w:r>
              <w:t xml:space="preserve">Vet Seekers Ltd </w:t>
            </w:r>
          </w:p>
        </w:tc>
      </w:tr>
      <w:tr w:rsidR="00EF53CE" w14:paraId="10BF4BFA" w14:textId="77777777" w:rsidTr="00EF53CE">
        <w:tc>
          <w:tcPr>
            <w:tcW w:w="5807" w:type="dxa"/>
          </w:tcPr>
          <w:p w14:paraId="45617D70" w14:textId="77777777" w:rsidR="00EF53CE" w:rsidRDefault="00EF53CE" w:rsidP="00EF53CE">
            <w:r>
              <w:t>Type of contract you will be engaged under:</w:t>
            </w:r>
          </w:p>
        </w:tc>
        <w:tc>
          <w:tcPr>
            <w:tcW w:w="3935" w:type="dxa"/>
          </w:tcPr>
          <w:p w14:paraId="48160B60" w14:textId="77777777" w:rsidR="00EF53CE" w:rsidRDefault="00EF53CE" w:rsidP="00EF53CE">
            <w:r>
              <w:t xml:space="preserve">Contract for services / </w:t>
            </w:r>
            <w:r w:rsidRPr="005C6D3E">
              <w:t>Overarching contract of employment</w:t>
            </w:r>
          </w:p>
        </w:tc>
      </w:tr>
      <w:tr w:rsidR="00EF53CE" w14:paraId="28155A2D" w14:textId="77777777" w:rsidTr="00EF53CE">
        <w:tc>
          <w:tcPr>
            <w:tcW w:w="5807" w:type="dxa"/>
          </w:tcPr>
          <w:p w14:paraId="15D27117" w14:textId="77777777" w:rsidR="00EF53CE" w:rsidRDefault="00EF53CE" w:rsidP="00EF53CE">
            <w:r>
              <w:t>Who will be responsible for paying you (if different from your employer</w:t>
            </w:r>
            <w:proofErr w:type="gramStart"/>
            <w:r>
              <w:t>):</w:t>
            </w:r>
            <w:proofErr w:type="gramEnd"/>
          </w:p>
        </w:tc>
        <w:tc>
          <w:tcPr>
            <w:tcW w:w="3935" w:type="dxa"/>
          </w:tcPr>
          <w:p w14:paraId="45494CD5" w14:textId="77777777" w:rsidR="00EF53CE" w:rsidRDefault="00EF53CE" w:rsidP="00EF53CE">
            <w:r>
              <w:t xml:space="preserve">Nominated Umbrella Company </w:t>
            </w:r>
          </w:p>
        </w:tc>
      </w:tr>
      <w:tr w:rsidR="00EF53CE" w14:paraId="5DAE6EA2" w14:textId="77777777" w:rsidTr="00EF53CE">
        <w:tc>
          <w:tcPr>
            <w:tcW w:w="5807" w:type="dxa"/>
          </w:tcPr>
          <w:p w14:paraId="56313F2C" w14:textId="77777777" w:rsidR="00EF53CE" w:rsidRDefault="00EF53CE" w:rsidP="00EF53CE">
            <w:r>
              <w:t xml:space="preserve">How often will you be </w:t>
            </w:r>
            <w:proofErr w:type="gramStart"/>
            <w:r>
              <w:t>paid:</w:t>
            </w:r>
            <w:proofErr w:type="gramEnd"/>
          </w:p>
        </w:tc>
        <w:tc>
          <w:tcPr>
            <w:tcW w:w="3935" w:type="dxa"/>
          </w:tcPr>
          <w:p w14:paraId="3A51581F" w14:textId="77777777" w:rsidR="00EF53CE" w:rsidRDefault="00EF53CE" w:rsidP="00EF53CE">
            <w:r>
              <w:t>Weekly (unless stated differently)</w:t>
            </w:r>
          </w:p>
        </w:tc>
      </w:tr>
      <w:tr w:rsidR="00EF53CE" w14:paraId="65607832" w14:textId="77777777" w:rsidTr="00EF53CE">
        <w:tc>
          <w:tcPr>
            <w:tcW w:w="5807" w:type="dxa"/>
          </w:tcPr>
          <w:p w14:paraId="07D720BC" w14:textId="77777777" w:rsidR="00EF53CE" w:rsidRDefault="00EF53CE" w:rsidP="00EF53CE">
            <w:r>
              <w:t>Any business connection between the umbrella company, the employment business, and the person responsible for paying you:</w:t>
            </w:r>
          </w:p>
        </w:tc>
        <w:tc>
          <w:tcPr>
            <w:tcW w:w="3935" w:type="dxa"/>
          </w:tcPr>
          <w:p w14:paraId="630F84A4" w14:textId="77777777" w:rsidR="00EF53CE" w:rsidRDefault="00EF53CE" w:rsidP="00EF53CE">
            <w:r>
              <w:t xml:space="preserve">None </w:t>
            </w:r>
          </w:p>
        </w:tc>
      </w:tr>
      <w:tr w:rsidR="00EF53CE" w14:paraId="56FAF854" w14:textId="77777777" w:rsidTr="00EF53CE">
        <w:tc>
          <w:tcPr>
            <w:tcW w:w="5807" w:type="dxa"/>
          </w:tcPr>
          <w:p w14:paraId="40EFF03A" w14:textId="77777777" w:rsidR="00EF53CE" w:rsidRDefault="00EF53CE" w:rsidP="00EF53CE">
            <w:r>
              <w:t>Expected or minimum rate of pay:</w:t>
            </w:r>
          </w:p>
        </w:tc>
        <w:tc>
          <w:tcPr>
            <w:tcW w:w="3935" w:type="dxa"/>
          </w:tcPr>
          <w:p w14:paraId="4FDFC7A6" w14:textId="77777777" w:rsidR="00EF53CE" w:rsidRDefault="00EF53CE" w:rsidP="00EF53CE">
            <w:r w:rsidRPr="00A8616F">
              <w:t xml:space="preserve">Not less than </w:t>
            </w:r>
            <w:r>
              <w:t xml:space="preserve">£11.50 per hour </w:t>
            </w:r>
          </w:p>
        </w:tc>
      </w:tr>
      <w:tr w:rsidR="00EF53CE" w14:paraId="5C673154" w14:textId="77777777" w:rsidTr="00EF53CE">
        <w:tc>
          <w:tcPr>
            <w:tcW w:w="5807" w:type="dxa"/>
          </w:tcPr>
          <w:p w14:paraId="7515A43A" w14:textId="77777777" w:rsidR="00EF53CE" w:rsidRDefault="00EF53CE" w:rsidP="00EF53CE">
            <w:r>
              <w:t>Deductions from your pay required by law:</w:t>
            </w:r>
          </w:p>
        </w:tc>
        <w:tc>
          <w:tcPr>
            <w:tcW w:w="3935" w:type="dxa"/>
          </w:tcPr>
          <w:p w14:paraId="5A4A2C9F" w14:textId="77777777" w:rsidR="00EF53CE" w:rsidRDefault="00EF53CE" w:rsidP="00EF53CE">
            <w:pPr>
              <w:pStyle w:val="ListParagraph"/>
              <w:numPr>
                <w:ilvl w:val="0"/>
                <w:numId w:val="1"/>
              </w:numPr>
            </w:pPr>
            <w:r>
              <w:t xml:space="preserve">Umbrella </w:t>
            </w:r>
            <w:r w:rsidRPr="00CF5FD1">
              <w:t>margin:</w:t>
            </w:r>
            <w:r>
              <w:t xml:space="preserve"> £ per</w:t>
            </w:r>
            <w:r w:rsidRPr="00CF5FD1">
              <w:t xml:space="preserve"> week</w:t>
            </w:r>
          </w:p>
          <w:p w14:paraId="6A9EAACC" w14:textId="77777777" w:rsidR="00EF53CE" w:rsidRDefault="00EF53CE" w:rsidP="00EF53CE">
            <w:pPr>
              <w:pStyle w:val="ListParagraph"/>
              <w:numPr>
                <w:ilvl w:val="0"/>
                <w:numId w:val="1"/>
              </w:numPr>
            </w:pPr>
            <w:r>
              <w:t>Employee’s National Insurance Contribution</w:t>
            </w:r>
          </w:p>
          <w:p w14:paraId="640B488C" w14:textId="77777777" w:rsidR="00EF53CE" w:rsidRDefault="00EF53CE" w:rsidP="00EF53CE">
            <w:pPr>
              <w:pStyle w:val="ListParagraph"/>
              <w:numPr>
                <w:ilvl w:val="0"/>
                <w:numId w:val="1"/>
              </w:numPr>
            </w:pPr>
            <w:r>
              <w:t>Income Tax</w:t>
            </w:r>
          </w:p>
          <w:p w14:paraId="1FEB070A" w14:textId="31F387EF" w:rsidR="00EF53CE" w:rsidRDefault="00EF53CE" w:rsidP="00EF53CE">
            <w:pPr>
              <w:pStyle w:val="ListParagraph"/>
              <w:numPr>
                <w:ilvl w:val="0"/>
                <w:numId w:val="1"/>
              </w:numPr>
            </w:pPr>
            <w:r>
              <w:t xml:space="preserve">Employee’s Pension Contributions – OPTIONAL, calculated at 5% (or higher if desired) of earnings between £120 and £962 per </w:t>
            </w:r>
            <w:proofErr w:type="gramStart"/>
            <w:r>
              <w:t>week</w:t>
            </w:r>
            <w:proofErr w:type="gramEnd"/>
          </w:p>
          <w:p w14:paraId="66B2B31D" w14:textId="0E0818A9" w:rsidR="004624B0" w:rsidRDefault="004624B0" w:rsidP="00EF53CE">
            <w:pPr>
              <w:pStyle w:val="ListParagraph"/>
              <w:numPr>
                <w:ilvl w:val="0"/>
                <w:numId w:val="1"/>
              </w:numPr>
            </w:pPr>
            <w:r>
              <w:t xml:space="preserve">Employers </w:t>
            </w:r>
            <w:r w:rsidRPr="004624B0">
              <w:t>National Insurance Contribution</w:t>
            </w:r>
            <w:r w:rsidR="00BE26F4">
              <w:t xml:space="preserve"> – 13.8%</w:t>
            </w:r>
          </w:p>
          <w:p w14:paraId="1679DEDB" w14:textId="77777777" w:rsidR="00EF53CE" w:rsidRDefault="00EF53CE" w:rsidP="00EF53CE">
            <w:pPr>
              <w:pStyle w:val="ListParagraph"/>
              <w:numPr>
                <w:ilvl w:val="0"/>
                <w:numId w:val="1"/>
              </w:numPr>
            </w:pPr>
            <w:r w:rsidRPr="001D1170">
              <w:t>Apprenticeship Levy</w:t>
            </w:r>
          </w:p>
        </w:tc>
      </w:tr>
      <w:tr w:rsidR="00EF53CE" w14:paraId="7D489AE9" w14:textId="77777777" w:rsidTr="00EF53CE">
        <w:tc>
          <w:tcPr>
            <w:tcW w:w="5807" w:type="dxa"/>
          </w:tcPr>
          <w:p w14:paraId="7DDC3F13" w14:textId="77777777" w:rsidR="00EF53CE" w:rsidRDefault="00EF53CE" w:rsidP="00EF53CE">
            <w:r w:rsidRPr="00A8616F">
              <w:t>Holiday Entitlement and pay</w:t>
            </w:r>
          </w:p>
        </w:tc>
        <w:tc>
          <w:tcPr>
            <w:tcW w:w="3935" w:type="dxa"/>
          </w:tcPr>
          <w:p w14:paraId="056CBAC3" w14:textId="77777777" w:rsidR="00EF53CE" w:rsidRDefault="00EF53CE" w:rsidP="00EF53CE">
            <w:r>
              <w:t>28 days per annum calculated at</w:t>
            </w:r>
          </w:p>
          <w:p w14:paraId="37456BE2" w14:textId="77777777" w:rsidR="00EF53CE" w:rsidRDefault="00EF53CE" w:rsidP="00EF53CE">
            <w:r>
              <w:t>12.06897% of gross pay</w:t>
            </w:r>
          </w:p>
        </w:tc>
      </w:tr>
      <w:tr w:rsidR="00EF53CE" w14:paraId="5985810C" w14:textId="77777777" w:rsidTr="00EF53CE">
        <w:tc>
          <w:tcPr>
            <w:tcW w:w="5807" w:type="dxa"/>
          </w:tcPr>
          <w:p w14:paraId="656BC65E" w14:textId="77777777" w:rsidR="00EF53CE" w:rsidRDefault="00EF53CE" w:rsidP="00EF53CE">
            <w:r>
              <w:t>Any other deductions or costs from your pay:</w:t>
            </w:r>
          </w:p>
        </w:tc>
        <w:tc>
          <w:tcPr>
            <w:tcW w:w="3935" w:type="dxa"/>
          </w:tcPr>
          <w:p w14:paraId="72A5E960" w14:textId="77777777" w:rsidR="00EF53CE" w:rsidRDefault="00EF53CE" w:rsidP="00EF53CE">
            <w:r>
              <w:t>If applicable – student or postgraduate loan deductions</w:t>
            </w:r>
          </w:p>
          <w:p w14:paraId="61F6F0EC" w14:textId="77777777" w:rsidR="00EF53CE" w:rsidRDefault="00EF53CE" w:rsidP="00EF53CE">
            <w:r w:rsidRPr="00CF5FD1">
              <w:t>If applicable – earnings attachment orders</w:t>
            </w:r>
          </w:p>
        </w:tc>
      </w:tr>
      <w:tr w:rsidR="00EF53CE" w14:paraId="72369E7C" w14:textId="77777777" w:rsidTr="00EF53CE">
        <w:tc>
          <w:tcPr>
            <w:tcW w:w="5807" w:type="dxa"/>
          </w:tcPr>
          <w:p w14:paraId="71B4981A" w14:textId="77777777" w:rsidR="00EF53CE" w:rsidRDefault="00EF53CE" w:rsidP="00EF53CE">
            <w:r>
              <w:t>Any fee’s for goods or services:</w:t>
            </w:r>
          </w:p>
        </w:tc>
        <w:tc>
          <w:tcPr>
            <w:tcW w:w="3935" w:type="dxa"/>
          </w:tcPr>
          <w:p w14:paraId="383C091E" w14:textId="77777777" w:rsidR="00EF53CE" w:rsidRDefault="00EF53CE" w:rsidP="00EF53CE">
            <w:r>
              <w:t>None</w:t>
            </w:r>
          </w:p>
        </w:tc>
      </w:tr>
      <w:tr w:rsidR="00EF53CE" w14:paraId="3C3C1A52" w14:textId="77777777" w:rsidTr="00EF53CE">
        <w:tc>
          <w:tcPr>
            <w:tcW w:w="5807" w:type="dxa"/>
          </w:tcPr>
          <w:p w14:paraId="346AEC0A" w14:textId="77777777" w:rsidR="00EF53CE" w:rsidRDefault="00EF53CE" w:rsidP="00EF53CE">
            <w:r>
              <w:t xml:space="preserve">Additional Benefits </w:t>
            </w:r>
          </w:p>
        </w:tc>
        <w:tc>
          <w:tcPr>
            <w:tcW w:w="3935" w:type="dxa"/>
          </w:tcPr>
          <w:p w14:paraId="04EE122E" w14:textId="77777777" w:rsidR="00EF53CE" w:rsidRDefault="00EF53CE" w:rsidP="00EF53CE"/>
        </w:tc>
      </w:tr>
    </w:tbl>
    <w:p w14:paraId="7AB51EA4" w14:textId="77777777" w:rsidR="00EF53CE" w:rsidRPr="00A22E7C" w:rsidRDefault="00EF53CE" w:rsidP="00EF53CE">
      <w:pPr>
        <w:rPr>
          <w:b/>
          <w:bCs/>
        </w:rPr>
      </w:pPr>
      <w:r w:rsidRPr="00A22E7C">
        <w:rPr>
          <w:b/>
          <w:bCs/>
        </w:rPr>
        <w:t>General Information</w:t>
      </w:r>
      <w:r>
        <w:rPr>
          <w:b/>
          <w:bCs/>
        </w:rPr>
        <w:t>:</w:t>
      </w:r>
    </w:p>
    <w:p w14:paraId="6A3281AF" w14:textId="77777777" w:rsidR="00EF53CE" w:rsidRDefault="00EF53CE" w:rsidP="00EF53CE">
      <w:pPr>
        <w:rPr>
          <w:b/>
          <w:bCs/>
        </w:rPr>
      </w:pPr>
    </w:p>
    <w:p w14:paraId="039A52B0" w14:textId="77777777" w:rsidR="00EF53CE" w:rsidRDefault="00EF53CE" w:rsidP="00EF53CE">
      <w:pPr>
        <w:rPr>
          <w:b/>
          <w:bCs/>
        </w:rPr>
      </w:pPr>
      <w:r>
        <w:rPr>
          <w:b/>
          <w:bCs/>
        </w:rPr>
        <w:softHyphen/>
      </w:r>
    </w:p>
    <w:p w14:paraId="3625798F" w14:textId="77777777" w:rsidR="00EF53CE" w:rsidRDefault="00EF53CE" w:rsidP="00EF53CE">
      <w:pPr>
        <w:rPr>
          <w:b/>
          <w:bCs/>
        </w:rPr>
      </w:pPr>
    </w:p>
    <w:p w14:paraId="01CD245A" w14:textId="77777777" w:rsidR="00EF53CE" w:rsidRDefault="00EF53CE" w:rsidP="00EF53CE">
      <w:pPr>
        <w:rPr>
          <w:b/>
          <w:bCs/>
        </w:rPr>
      </w:pPr>
    </w:p>
    <w:p w14:paraId="10B81986" w14:textId="77777777" w:rsidR="00EF53CE" w:rsidRDefault="00EF53CE" w:rsidP="00EF53CE">
      <w:pPr>
        <w:rPr>
          <w:b/>
          <w:bCs/>
        </w:rPr>
      </w:pPr>
    </w:p>
    <w:p w14:paraId="06896F40" w14:textId="77777777" w:rsidR="00EF53CE" w:rsidRDefault="00EF53CE" w:rsidP="00EF53CE">
      <w:pPr>
        <w:rPr>
          <w:b/>
          <w:bCs/>
        </w:rPr>
      </w:pPr>
    </w:p>
    <w:p w14:paraId="297803FD" w14:textId="77777777" w:rsidR="00EF53CE" w:rsidRDefault="00EF53CE" w:rsidP="00EF53CE">
      <w:pPr>
        <w:rPr>
          <w:b/>
          <w:bCs/>
        </w:rPr>
      </w:pPr>
    </w:p>
    <w:p w14:paraId="6B964E13" w14:textId="77777777" w:rsidR="00EF53CE" w:rsidRDefault="00EF53CE" w:rsidP="00EF53CE">
      <w:pPr>
        <w:rPr>
          <w:b/>
          <w:bCs/>
        </w:rPr>
      </w:pPr>
    </w:p>
    <w:p w14:paraId="6BD2F9DD" w14:textId="77777777" w:rsidR="00EF53CE" w:rsidRDefault="00EF53CE" w:rsidP="00EF53CE">
      <w:pPr>
        <w:rPr>
          <w:b/>
          <w:bCs/>
        </w:rPr>
      </w:pPr>
    </w:p>
    <w:p w14:paraId="044228CF" w14:textId="77777777" w:rsidR="00EF53CE" w:rsidRDefault="00EF53CE" w:rsidP="00EF53CE">
      <w:pPr>
        <w:rPr>
          <w:b/>
          <w:bCs/>
        </w:rPr>
      </w:pPr>
    </w:p>
    <w:p w14:paraId="7F8CD61C" w14:textId="77777777" w:rsidR="00EF53CE" w:rsidRDefault="00EF53CE" w:rsidP="00EF53CE">
      <w:pPr>
        <w:rPr>
          <w:b/>
          <w:bCs/>
        </w:rPr>
      </w:pPr>
    </w:p>
    <w:p w14:paraId="4763E41B" w14:textId="77777777" w:rsidR="00EF53CE" w:rsidRDefault="00EF53CE" w:rsidP="00EF53CE">
      <w:pPr>
        <w:rPr>
          <w:b/>
          <w:bCs/>
        </w:rPr>
      </w:pPr>
    </w:p>
    <w:p w14:paraId="598A982D" w14:textId="77777777" w:rsidR="00EF53CE" w:rsidRDefault="00EF53CE" w:rsidP="00EF53CE">
      <w:pPr>
        <w:rPr>
          <w:b/>
          <w:bCs/>
        </w:rPr>
      </w:pPr>
    </w:p>
    <w:p w14:paraId="6360E0DF" w14:textId="77777777" w:rsidR="00EF53CE" w:rsidRDefault="00EF53CE" w:rsidP="00EF53CE">
      <w:pPr>
        <w:rPr>
          <w:b/>
          <w:bCs/>
        </w:rPr>
      </w:pPr>
    </w:p>
    <w:p w14:paraId="51E574B8" w14:textId="169FC526" w:rsidR="00EF53CE" w:rsidRDefault="00EF53CE" w:rsidP="00EF53CE">
      <w:pPr>
        <w:rPr>
          <w:b/>
          <w:bCs/>
        </w:rPr>
      </w:pPr>
      <w:r>
        <w:rPr>
          <w:b/>
          <w:bCs/>
        </w:rPr>
        <w:t xml:space="preserve">Umbrella </w:t>
      </w:r>
      <w:r w:rsidRPr="00137CA9">
        <w:rPr>
          <w:b/>
          <w:bCs/>
        </w:rPr>
        <w:t>Representative example of your pay</w:t>
      </w:r>
      <w:r>
        <w:rPr>
          <w:b/>
          <w:bCs/>
        </w:rPr>
        <w:t>:</w:t>
      </w:r>
    </w:p>
    <w:tbl>
      <w:tblPr>
        <w:tblW w:w="9783" w:type="dxa"/>
        <w:tblInd w:w="-5" w:type="dxa"/>
        <w:tblLayout w:type="fixed"/>
        <w:tblCellMar>
          <w:left w:w="0" w:type="dxa"/>
          <w:right w:w="0" w:type="dxa"/>
        </w:tblCellMar>
        <w:tblLook w:val="0000" w:firstRow="0" w:lastRow="0" w:firstColumn="0" w:lastColumn="0" w:noHBand="0" w:noVBand="0"/>
      </w:tblPr>
      <w:tblGrid>
        <w:gridCol w:w="3730"/>
        <w:gridCol w:w="2784"/>
        <w:gridCol w:w="3269"/>
      </w:tblGrid>
      <w:tr w:rsidR="00EF53CE" w:rsidRPr="00ED03DB" w14:paraId="7168711D" w14:textId="77777777" w:rsidTr="00EF53CE">
        <w:trPr>
          <w:trHeight w:val="458"/>
        </w:trPr>
        <w:tc>
          <w:tcPr>
            <w:tcW w:w="3730" w:type="dxa"/>
            <w:tcBorders>
              <w:top w:val="single" w:sz="4" w:space="0" w:color="000000"/>
              <w:left w:val="single" w:sz="4" w:space="0" w:color="000000"/>
              <w:bottom w:val="single" w:sz="4" w:space="0" w:color="000000"/>
              <w:right w:val="single" w:sz="4" w:space="0" w:color="000000"/>
            </w:tcBorders>
          </w:tcPr>
          <w:p w14:paraId="6ABB933A"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tcBorders>
              <w:top w:val="single" w:sz="4" w:space="0" w:color="000000"/>
              <w:left w:val="single" w:sz="4" w:space="0" w:color="000000"/>
              <w:bottom w:val="single" w:sz="4" w:space="0" w:color="000000"/>
              <w:right w:val="single" w:sz="4" w:space="0" w:color="000000"/>
            </w:tcBorders>
          </w:tcPr>
          <w:p w14:paraId="390C16DA" w14:textId="77777777" w:rsidR="00EF53CE" w:rsidRPr="00ED03DB" w:rsidRDefault="00EF53CE" w:rsidP="00E7180E">
            <w:pPr>
              <w:widowControl w:val="0"/>
              <w:kinsoku w:val="0"/>
              <w:overflowPunct w:val="0"/>
              <w:autoSpaceDE w:val="0"/>
              <w:autoSpaceDN w:val="0"/>
              <w:adjustRightInd w:val="0"/>
              <w:spacing w:after="0" w:line="225" w:lineRule="exact"/>
              <w:ind w:left="198" w:right="189"/>
              <w:jc w:val="center"/>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Intermediary or umbrella</w:t>
            </w:r>
          </w:p>
          <w:p w14:paraId="1FD56990" w14:textId="77777777" w:rsidR="00EF53CE" w:rsidRPr="00ED03DB" w:rsidRDefault="00EF53CE" w:rsidP="00E7180E">
            <w:pPr>
              <w:widowControl w:val="0"/>
              <w:kinsoku w:val="0"/>
              <w:overflowPunct w:val="0"/>
              <w:autoSpaceDE w:val="0"/>
              <w:autoSpaceDN w:val="0"/>
              <w:adjustRightInd w:val="0"/>
              <w:spacing w:after="0" w:line="213" w:lineRule="exact"/>
              <w:ind w:left="193" w:right="189"/>
              <w:jc w:val="center"/>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fees</w:t>
            </w:r>
          </w:p>
        </w:tc>
        <w:tc>
          <w:tcPr>
            <w:tcW w:w="3269" w:type="dxa"/>
            <w:tcBorders>
              <w:top w:val="single" w:sz="4" w:space="0" w:color="000000"/>
              <w:left w:val="single" w:sz="4" w:space="0" w:color="000000"/>
              <w:bottom w:val="single" w:sz="4" w:space="0" w:color="000000"/>
              <w:right w:val="single" w:sz="4" w:space="0" w:color="000000"/>
            </w:tcBorders>
          </w:tcPr>
          <w:p w14:paraId="593F6DE9" w14:textId="77777777" w:rsidR="00EF53CE" w:rsidRPr="00ED03DB" w:rsidRDefault="00EF53CE" w:rsidP="00E7180E">
            <w:pPr>
              <w:widowControl w:val="0"/>
              <w:kinsoku w:val="0"/>
              <w:overflowPunct w:val="0"/>
              <w:autoSpaceDE w:val="0"/>
              <w:autoSpaceDN w:val="0"/>
              <w:adjustRightInd w:val="0"/>
              <w:spacing w:after="0" w:line="225" w:lineRule="exact"/>
              <w:ind w:left="1060"/>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Worker fees</w:t>
            </w:r>
          </w:p>
        </w:tc>
      </w:tr>
      <w:tr w:rsidR="00EF53CE" w:rsidRPr="00ED03DB" w14:paraId="0A41EFC3" w14:textId="77777777" w:rsidTr="00EF53CE">
        <w:trPr>
          <w:trHeight w:val="460"/>
        </w:trPr>
        <w:tc>
          <w:tcPr>
            <w:tcW w:w="3730" w:type="dxa"/>
            <w:tcBorders>
              <w:top w:val="single" w:sz="4" w:space="0" w:color="000000"/>
              <w:left w:val="single" w:sz="4" w:space="0" w:color="000000"/>
              <w:bottom w:val="single" w:sz="4" w:space="0" w:color="000000"/>
              <w:right w:val="single" w:sz="4" w:space="0" w:color="000000"/>
            </w:tcBorders>
          </w:tcPr>
          <w:p w14:paraId="4EC84DD6" w14:textId="77777777" w:rsidR="00EF53CE" w:rsidRPr="00ED03DB" w:rsidRDefault="00EF53CE" w:rsidP="00E7180E">
            <w:pPr>
              <w:widowControl w:val="0"/>
              <w:kinsoku w:val="0"/>
              <w:overflowPunct w:val="0"/>
              <w:autoSpaceDE w:val="0"/>
              <w:autoSpaceDN w:val="0"/>
              <w:adjustRightInd w:val="0"/>
              <w:spacing w:before="2" w:after="0" w:line="228" w:lineRule="exact"/>
              <w:ind w:left="107" w:right="858"/>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Example gross rate of pay to umbrella company from us:</w:t>
            </w:r>
          </w:p>
        </w:tc>
        <w:tc>
          <w:tcPr>
            <w:tcW w:w="2784" w:type="dxa"/>
            <w:tcBorders>
              <w:top w:val="single" w:sz="4" w:space="0" w:color="000000"/>
              <w:left w:val="single" w:sz="4" w:space="0" w:color="000000"/>
              <w:bottom w:val="single" w:sz="4" w:space="0" w:color="000000"/>
              <w:right w:val="single" w:sz="4" w:space="0" w:color="000000"/>
            </w:tcBorders>
          </w:tcPr>
          <w:p w14:paraId="755EDE96" w14:textId="77777777" w:rsidR="00EF53CE" w:rsidRPr="00ED03DB" w:rsidRDefault="00EF53CE" w:rsidP="00E7180E">
            <w:pPr>
              <w:widowControl w:val="0"/>
              <w:kinsoku w:val="0"/>
              <w:overflowPunct w:val="0"/>
              <w:autoSpaceDE w:val="0"/>
              <w:autoSpaceDN w:val="0"/>
              <w:adjustRightInd w:val="0"/>
              <w:spacing w:after="0" w:line="229"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£10.50 per hour</w:t>
            </w:r>
          </w:p>
        </w:tc>
        <w:tc>
          <w:tcPr>
            <w:tcW w:w="3269" w:type="dxa"/>
            <w:tcBorders>
              <w:top w:val="single" w:sz="4" w:space="0" w:color="000000"/>
              <w:left w:val="single" w:sz="4" w:space="0" w:color="000000"/>
              <w:bottom w:val="single" w:sz="4" w:space="0" w:color="000000"/>
              <w:right w:val="single" w:sz="4" w:space="0" w:color="000000"/>
            </w:tcBorders>
            <w:shd w:val="clear" w:color="auto" w:fill="7E7E7E"/>
          </w:tcPr>
          <w:p w14:paraId="538E0425"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r>
      <w:tr w:rsidR="00EF53CE" w:rsidRPr="00ED03DB" w14:paraId="4FFF0D2D" w14:textId="77777777" w:rsidTr="00EF53CE">
        <w:trPr>
          <w:trHeight w:val="816"/>
        </w:trPr>
        <w:tc>
          <w:tcPr>
            <w:tcW w:w="3730" w:type="dxa"/>
            <w:tcBorders>
              <w:top w:val="single" w:sz="4" w:space="0" w:color="000000"/>
              <w:left w:val="single" w:sz="4" w:space="0" w:color="000000"/>
              <w:bottom w:val="none" w:sz="6" w:space="0" w:color="auto"/>
              <w:right w:val="single" w:sz="4" w:space="0" w:color="000000"/>
            </w:tcBorders>
          </w:tcPr>
          <w:p w14:paraId="1E97CA08" w14:textId="77777777" w:rsidR="00EF53CE" w:rsidRPr="00ED03DB" w:rsidRDefault="00EF53CE" w:rsidP="00E7180E">
            <w:pPr>
              <w:widowControl w:val="0"/>
              <w:kinsoku w:val="0"/>
              <w:overflowPunct w:val="0"/>
              <w:autoSpaceDE w:val="0"/>
              <w:autoSpaceDN w:val="0"/>
              <w:adjustRightInd w:val="0"/>
              <w:spacing w:after="0" w:line="240" w:lineRule="auto"/>
              <w:ind w:left="107" w:right="425"/>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Deductions or costs taken from intermediary or umbrella income:</w:t>
            </w:r>
          </w:p>
        </w:tc>
        <w:tc>
          <w:tcPr>
            <w:tcW w:w="2784" w:type="dxa"/>
            <w:tcBorders>
              <w:top w:val="single" w:sz="4" w:space="0" w:color="000000"/>
              <w:left w:val="single" w:sz="4" w:space="0" w:color="000000"/>
              <w:bottom w:val="none" w:sz="6" w:space="0" w:color="auto"/>
              <w:right w:val="single" w:sz="4" w:space="0" w:color="000000"/>
            </w:tcBorders>
          </w:tcPr>
          <w:p w14:paraId="402E659B" w14:textId="77777777" w:rsidR="00EF53CE" w:rsidRPr="00ED03DB" w:rsidRDefault="00EF53CE" w:rsidP="00E7180E">
            <w:pPr>
              <w:widowControl w:val="0"/>
              <w:kinsoku w:val="0"/>
              <w:overflowPunct w:val="0"/>
              <w:autoSpaceDE w:val="0"/>
              <w:autoSpaceDN w:val="0"/>
              <w:adjustRightInd w:val="0"/>
              <w:spacing w:after="0" w:line="240" w:lineRule="auto"/>
              <w:ind w:left="107" w:right="256"/>
              <w:rPr>
                <w:rFonts w:ascii="Arial" w:eastAsiaTheme="minorEastAsia" w:hAnsi="Arial" w:cs="Arial"/>
                <w:sz w:val="20"/>
                <w:szCs w:val="20"/>
                <w:lang w:eastAsia="en-GB"/>
              </w:rPr>
            </w:pPr>
            <w:r w:rsidRPr="00ED03DB">
              <w:rPr>
                <w:rFonts w:ascii="Arial" w:eastAsiaTheme="minorEastAsia" w:hAnsi="Arial" w:cs="Arial"/>
                <w:sz w:val="20"/>
                <w:szCs w:val="20"/>
                <w:lang w:eastAsia="en-GB"/>
              </w:rPr>
              <w:t xml:space="preserve">Based on a </w:t>
            </w:r>
            <w:proofErr w:type="gramStart"/>
            <w:r w:rsidRPr="00ED03DB">
              <w:rPr>
                <w:rFonts w:ascii="Arial" w:eastAsiaTheme="minorEastAsia" w:hAnsi="Arial" w:cs="Arial"/>
                <w:sz w:val="20"/>
                <w:szCs w:val="20"/>
                <w:lang w:eastAsia="en-GB"/>
              </w:rPr>
              <w:t>40 hour</w:t>
            </w:r>
            <w:proofErr w:type="gramEnd"/>
            <w:r w:rsidRPr="00ED03DB">
              <w:rPr>
                <w:rFonts w:ascii="Arial" w:eastAsiaTheme="minorEastAsia" w:hAnsi="Arial" w:cs="Arial"/>
                <w:sz w:val="20"/>
                <w:szCs w:val="20"/>
                <w:lang w:eastAsia="en-GB"/>
              </w:rPr>
              <w:t xml:space="preserve"> week and holiday pay paid at the same time as regular pay:</w:t>
            </w:r>
          </w:p>
        </w:tc>
        <w:tc>
          <w:tcPr>
            <w:tcW w:w="3269" w:type="dxa"/>
            <w:vMerge w:val="restart"/>
            <w:tcBorders>
              <w:top w:val="single" w:sz="4" w:space="0" w:color="000000"/>
              <w:left w:val="single" w:sz="4" w:space="0" w:color="000000"/>
              <w:bottom w:val="single" w:sz="4" w:space="0" w:color="000000"/>
              <w:right w:val="single" w:sz="4" w:space="0" w:color="000000"/>
            </w:tcBorders>
            <w:shd w:val="clear" w:color="auto" w:fill="7E7E7E"/>
          </w:tcPr>
          <w:p w14:paraId="4EFCB6D6"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r>
      <w:tr w:rsidR="00EF53CE" w:rsidRPr="00ED03DB" w14:paraId="22F3CB75" w14:textId="77777777" w:rsidTr="00EF53CE">
        <w:trPr>
          <w:trHeight w:val="679"/>
        </w:trPr>
        <w:tc>
          <w:tcPr>
            <w:tcW w:w="3730" w:type="dxa"/>
            <w:tcBorders>
              <w:top w:val="none" w:sz="6" w:space="0" w:color="auto"/>
              <w:left w:val="single" w:sz="4" w:space="0" w:color="000000"/>
              <w:bottom w:val="none" w:sz="6" w:space="0" w:color="auto"/>
              <w:right w:val="single" w:sz="4" w:space="0" w:color="000000"/>
            </w:tcBorders>
          </w:tcPr>
          <w:p w14:paraId="06A96499"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tcBorders>
              <w:top w:val="none" w:sz="6" w:space="0" w:color="auto"/>
              <w:left w:val="single" w:sz="4" w:space="0" w:color="000000"/>
              <w:bottom w:val="none" w:sz="6" w:space="0" w:color="auto"/>
              <w:right w:val="single" w:sz="4" w:space="0" w:color="000000"/>
            </w:tcBorders>
          </w:tcPr>
          <w:p w14:paraId="2B84EE9E" w14:textId="77777777" w:rsidR="00EF53CE" w:rsidRPr="00ED03DB" w:rsidRDefault="00EF53CE" w:rsidP="00E7180E">
            <w:pPr>
              <w:widowControl w:val="0"/>
              <w:kinsoku w:val="0"/>
              <w:overflowPunct w:val="0"/>
              <w:autoSpaceDE w:val="0"/>
              <w:autoSpaceDN w:val="0"/>
              <w:adjustRightInd w:val="0"/>
              <w:spacing w:before="92" w:after="0" w:line="240" w:lineRule="auto"/>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Purlieus Consulting margin:</w:t>
            </w:r>
          </w:p>
          <w:p w14:paraId="25C2DD3F" w14:textId="77777777" w:rsidR="00EF53CE" w:rsidRPr="00ED03DB" w:rsidRDefault="00EF53CE" w:rsidP="00E7180E">
            <w:pPr>
              <w:widowControl w:val="0"/>
              <w:kinsoku w:val="0"/>
              <w:overflowPunct w:val="0"/>
              <w:autoSpaceDE w:val="0"/>
              <w:autoSpaceDN w:val="0"/>
              <w:adjustRightInd w:val="0"/>
              <w:spacing w:after="0" w:line="240" w:lineRule="auto"/>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£16</w:t>
            </w:r>
          </w:p>
        </w:tc>
        <w:tc>
          <w:tcPr>
            <w:tcW w:w="3269" w:type="dxa"/>
            <w:vMerge/>
            <w:tcBorders>
              <w:top w:val="nil"/>
              <w:left w:val="single" w:sz="4" w:space="0" w:color="000000"/>
              <w:bottom w:val="single" w:sz="4" w:space="0" w:color="000000"/>
              <w:right w:val="single" w:sz="4" w:space="0" w:color="000000"/>
            </w:tcBorders>
            <w:shd w:val="clear" w:color="auto" w:fill="7E7E7E"/>
          </w:tcPr>
          <w:p w14:paraId="3FAE760E"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r>
      <w:tr w:rsidR="00EF53CE" w:rsidRPr="00ED03DB" w14:paraId="2AB3D140" w14:textId="77777777" w:rsidTr="00EF53CE">
        <w:trPr>
          <w:trHeight w:val="679"/>
        </w:trPr>
        <w:tc>
          <w:tcPr>
            <w:tcW w:w="3730" w:type="dxa"/>
            <w:tcBorders>
              <w:top w:val="none" w:sz="6" w:space="0" w:color="auto"/>
              <w:left w:val="single" w:sz="4" w:space="0" w:color="000000"/>
              <w:bottom w:val="none" w:sz="6" w:space="0" w:color="auto"/>
              <w:right w:val="single" w:sz="4" w:space="0" w:color="000000"/>
            </w:tcBorders>
          </w:tcPr>
          <w:p w14:paraId="7DD10F35"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tcBorders>
              <w:top w:val="none" w:sz="6" w:space="0" w:color="auto"/>
              <w:left w:val="single" w:sz="4" w:space="0" w:color="000000"/>
              <w:bottom w:val="none" w:sz="6" w:space="0" w:color="auto"/>
              <w:right w:val="single" w:sz="4" w:space="0" w:color="000000"/>
            </w:tcBorders>
          </w:tcPr>
          <w:p w14:paraId="58415DF0" w14:textId="77777777" w:rsidR="00EF53CE" w:rsidRPr="00ED03DB" w:rsidRDefault="00EF53CE" w:rsidP="00E7180E">
            <w:pPr>
              <w:widowControl w:val="0"/>
              <w:kinsoku w:val="0"/>
              <w:overflowPunct w:val="0"/>
              <w:autoSpaceDE w:val="0"/>
              <w:autoSpaceDN w:val="0"/>
              <w:adjustRightInd w:val="0"/>
              <w:spacing w:before="91" w:after="0" w:line="240" w:lineRule="auto"/>
              <w:ind w:left="107" w:right="901"/>
              <w:rPr>
                <w:rFonts w:ascii="Arial" w:eastAsiaTheme="minorEastAsia" w:hAnsi="Arial" w:cs="Arial"/>
                <w:sz w:val="20"/>
                <w:szCs w:val="20"/>
                <w:lang w:eastAsia="en-GB"/>
              </w:rPr>
            </w:pPr>
            <w:r w:rsidRPr="00ED03DB">
              <w:rPr>
                <w:rFonts w:ascii="Arial" w:eastAsiaTheme="minorEastAsia" w:hAnsi="Arial" w:cs="Arial"/>
                <w:sz w:val="20"/>
                <w:szCs w:val="20"/>
                <w:lang w:eastAsia="en-GB"/>
              </w:rPr>
              <w:t>Employer’s national insurance: £30.44</w:t>
            </w:r>
          </w:p>
        </w:tc>
        <w:tc>
          <w:tcPr>
            <w:tcW w:w="3269" w:type="dxa"/>
            <w:vMerge/>
            <w:tcBorders>
              <w:top w:val="nil"/>
              <w:left w:val="single" w:sz="4" w:space="0" w:color="000000"/>
              <w:bottom w:val="single" w:sz="4" w:space="0" w:color="000000"/>
              <w:right w:val="single" w:sz="4" w:space="0" w:color="000000"/>
            </w:tcBorders>
            <w:shd w:val="clear" w:color="auto" w:fill="7E7E7E"/>
          </w:tcPr>
          <w:p w14:paraId="5EBD996D"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r>
      <w:tr w:rsidR="00EF53CE" w:rsidRPr="00ED03DB" w14:paraId="04909A50" w14:textId="77777777" w:rsidTr="00EF53CE">
        <w:trPr>
          <w:trHeight w:val="449"/>
        </w:trPr>
        <w:tc>
          <w:tcPr>
            <w:tcW w:w="3730" w:type="dxa"/>
            <w:tcBorders>
              <w:top w:val="none" w:sz="6" w:space="0" w:color="auto"/>
              <w:left w:val="single" w:sz="4" w:space="0" w:color="000000"/>
              <w:bottom w:val="none" w:sz="6" w:space="0" w:color="auto"/>
              <w:right w:val="single" w:sz="4" w:space="0" w:color="000000"/>
            </w:tcBorders>
          </w:tcPr>
          <w:p w14:paraId="4F6F583E"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tcBorders>
              <w:top w:val="none" w:sz="6" w:space="0" w:color="auto"/>
              <w:left w:val="single" w:sz="4" w:space="0" w:color="000000"/>
              <w:bottom w:val="none" w:sz="6" w:space="0" w:color="auto"/>
              <w:right w:val="single" w:sz="4" w:space="0" w:color="000000"/>
            </w:tcBorders>
          </w:tcPr>
          <w:p w14:paraId="7D99341C" w14:textId="77777777" w:rsidR="00EF53CE" w:rsidRPr="00ED03DB" w:rsidRDefault="00EF53CE" w:rsidP="00E7180E">
            <w:pPr>
              <w:widowControl w:val="0"/>
              <w:kinsoku w:val="0"/>
              <w:overflowPunct w:val="0"/>
              <w:autoSpaceDE w:val="0"/>
              <w:autoSpaceDN w:val="0"/>
              <w:adjustRightInd w:val="0"/>
              <w:spacing w:before="92" w:after="0" w:line="240" w:lineRule="auto"/>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Apprenticeship Levy: £2.10</w:t>
            </w:r>
          </w:p>
        </w:tc>
        <w:tc>
          <w:tcPr>
            <w:tcW w:w="3269" w:type="dxa"/>
            <w:vMerge/>
            <w:tcBorders>
              <w:top w:val="nil"/>
              <w:left w:val="single" w:sz="4" w:space="0" w:color="000000"/>
              <w:bottom w:val="single" w:sz="4" w:space="0" w:color="000000"/>
              <w:right w:val="single" w:sz="4" w:space="0" w:color="000000"/>
            </w:tcBorders>
            <w:shd w:val="clear" w:color="auto" w:fill="7E7E7E"/>
          </w:tcPr>
          <w:p w14:paraId="79712475"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r>
      <w:tr w:rsidR="00EF53CE" w:rsidRPr="00ED03DB" w14:paraId="21C275DD" w14:textId="77777777" w:rsidTr="00EF53CE">
        <w:trPr>
          <w:trHeight w:val="554"/>
        </w:trPr>
        <w:tc>
          <w:tcPr>
            <w:tcW w:w="3730" w:type="dxa"/>
            <w:tcBorders>
              <w:top w:val="none" w:sz="6" w:space="0" w:color="auto"/>
              <w:left w:val="single" w:sz="4" w:space="0" w:color="000000"/>
              <w:bottom w:val="single" w:sz="4" w:space="0" w:color="000000"/>
              <w:right w:val="single" w:sz="4" w:space="0" w:color="000000"/>
            </w:tcBorders>
          </w:tcPr>
          <w:p w14:paraId="3A7CA1A4"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tcBorders>
              <w:top w:val="none" w:sz="6" w:space="0" w:color="auto"/>
              <w:left w:val="single" w:sz="4" w:space="0" w:color="000000"/>
              <w:bottom w:val="single" w:sz="4" w:space="0" w:color="000000"/>
              <w:right w:val="single" w:sz="4" w:space="0" w:color="000000"/>
            </w:tcBorders>
          </w:tcPr>
          <w:p w14:paraId="5A51DB5B" w14:textId="77777777" w:rsidR="00EF53CE" w:rsidRPr="00ED03DB" w:rsidRDefault="00EF53CE" w:rsidP="00E7180E">
            <w:pPr>
              <w:widowControl w:val="0"/>
              <w:kinsoku w:val="0"/>
              <w:overflowPunct w:val="0"/>
              <w:autoSpaceDE w:val="0"/>
              <w:autoSpaceDN w:val="0"/>
              <w:adjustRightInd w:val="0"/>
              <w:spacing w:before="91" w:after="0" w:line="230" w:lineRule="atLeast"/>
              <w:ind w:left="107" w:right="656"/>
              <w:rPr>
                <w:rFonts w:ascii="Arial" w:eastAsiaTheme="minorEastAsia" w:hAnsi="Arial" w:cs="Arial"/>
                <w:sz w:val="20"/>
                <w:szCs w:val="20"/>
                <w:lang w:eastAsia="en-GB"/>
              </w:rPr>
            </w:pPr>
            <w:r w:rsidRPr="00ED03DB">
              <w:rPr>
                <w:rFonts w:ascii="Arial" w:eastAsiaTheme="minorEastAsia" w:hAnsi="Arial" w:cs="Arial"/>
                <w:sz w:val="20"/>
                <w:szCs w:val="20"/>
                <w:lang w:eastAsia="en-GB"/>
              </w:rPr>
              <w:t>Employer’s pension contributions: Optional</w:t>
            </w:r>
          </w:p>
        </w:tc>
        <w:tc>
          <w:tcPr>
            <w:tcW w:w="3269" w:type="dxa"/>
            <w:vMerge/>
            <w:tcBorders>
              <w:top w:val="nil"/>
              <w:left w:val="single" w:sz="4" w:space="0" w:color="000000"/>
              <w:bottom w:val="single" w:sz="4" w:space="0" w:color="000000"/>
              <w:right w:val="single" w:sz="4" w:space="0" w:color="000000"/>
            </w:tcBorders>
            <w:shd w:val="clear" w:color="auto" w:fill="7E7E7E"/>
          </w:tcPr>
          <w:p w14:paraId="1159168A"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r>
      <w:tr w:rsidR="00EF53CE" w:rsidRPr="00ED03DB" w14:paraId="7695FDA5" w14:textId="77777777" w:rsidTr="00EF53CE">
        <w:trPr>
          <w:trHeight w:val="460"/>
        </w:trPr>
        <w:tc>
          <w:tcPr>
            <w:tcW w:w="3730" w:type="dxa"/>
            <w:tcBorders>
              <w:top w:val="single" w:sz="4" w:space="0" w:color="000000"/>
              <w:left w:val="single" w:sz="4" w:space="0" w:color="000000"/>
              <w:bottom w:val="single" w:sz="4" w:space="0" w:color="000000"/>
              <w:right w:val="single" w:sz="4" w:space="0" w:color="000000"/>
            </w:tcBorders>
          </w:tcPr>
          <w:p w14:paraId="3C306EEF" w14:textId="77777777" w:rsidR="00EF53CE" w:rsidRPr="00ED03DB" w:rsidRDefault="00EF53CE" w:rsidP="00E7180E">
            <w:pPr>
              <w:widowControl w:val="0"/>
              <w:kinsoku w:val="0"/>
              <w:overflowPunct w:val="0"/>
              <w:autoSpaceDE w:val="0"/>
              <w:autoSpaceDN w:val="0"/>
              <w:adjustRightInd w:val="0"/>
              <w:spacing w:after="0" w:line="225" w:lineRule="exact"/>
              <w:ind w:left="107"/>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Example rate of pay to you:</w:t>
            </w:r>
          </w:p>
        </w:tc>
        <w:tc>
          <w:tcPr>
            <w:tcW w:w="2784" w:type="dxa"/>
            <w:tcBorders>
              <w:top w:val="single" w:sz="4" w:space="0" w:color="000000"/>
              <w:left w:val="single" w:sz="4" w:space="0" w:color="000000"/>
              <w:bottom w:val="single" w:sz="4" w:space="0" w:color="000000"/>
              <w:right w:val="single" w:sz="4" w:space="0" w:color="000000"/>
            </w:tcBorders>
            <w:shd w:val="clear" w:color="auto" w:fill="727272"/>
          </w:tcPr>
          <w:p w14:paraId="291CA3E3"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3269" w:type="dxa"/>
            <w:tcBorders>
              <w:top w:val="single" w:sz="4" w:space="0" w:color="000000"/>
              <w:left w:val="single" w:sz="4" w:space="0" w:color="000000"/>
              <w:bottom w:val="single" w:sz="4" w:space="0" w:color="000000"/>
              <w:right w:val="single" w:sz="4" w:space="0" w:color="000000"/>
            </w:tcBorders>
          </w:tcPr>
          <w:p w14:paraId="4AC805DE" w14:textId="77777777" w:rsidR="00EF53CE" w:rsidRPr="00ED03DB" w:rsidRDefault="00EF53CE" w:rsidP="00E7180E">
            <w:pPr>
              <w:widowControl w:val="0"/>
              <w:kinsoku w:val="0"/>
              <w:overflowPunct w:val="0"/>
              <w:autoSpaceDE w:val="0"/>
              <w:autoSpaceDN w:val="0"/>
              <w:adjustRightInd w:val="0"/>
              <w:spacing w:after="0" w:line="227"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£10.50 inclusive of holiday pay</w:t>
            </w:r>
          </w:p>
        </w:tc>
      </w:tr>
      <w:tr w:rsidR="00EF53CE" w:rsidRPr="00ED03DB" w14:paraId="7D40693F" w14:textId="77777777" w:rsidTr="00EF53CE">
        <w:trPr>
          <w:trHeight w:val="239"/>
        </w:trPr>
        <w:tc>
          <w:tcPr>
            <w:tcW w:w="3730" w:type="dxa"/>
            <w:tcBorders>
              <w:top w:val="single" w:sz="4" w:space="0" w:color="000000"/>
              <w:left w:val="single" w:sz="4" w:space="0" w:color="000000"/>
              <w:bottom w:val="none" w:sz="6" w:space="0" w:color="auto"/>
              <w:right w:val="single" w:sz="4" w:space="0" w:color="000000"/>
            </w:tcBorders>
          </w:tcPr>
          <w:p w14:paraId="7330A7A3" w14:textId="77777777" w:rsidR="00EF53CE" w:rsidRPr="00ED03DB" w:rsidRDefault="00EF53CE" w:rsidP="00E7180E">
            <w:pPr>
              <w:widowControl w:val="0"/>
              <w:kinsoku w:val="0"/>
              <w:overflowPunct w:val="0"/>
              <w:autoSpaceDE w:val="0"/>
              <w:autoSpaceDN w:val="0"/>
              <w:adjustRightInd w:val="0"/>
              <w:spacing w:after="0" w:line="219" w:lineRule="exact"/>
              <w:ind w:left="107"/>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Deductions from your pay required</w:t>
            </w:r>
          </w:p>
        </w:tc>
        <w:tc>
          <w:tcPr>
            <w:tcW w:w="2784" w:type="dxa"/>
            <w:vMerge w:val="restart"/>
            <w:tcBorders>
              <w:top w:val="single" w:sz="4" w:space="0" w:color="000000"/>
              <w:left w:val="single" w:sz="4" w:space="0" w:color="000000"/>
              <w:bottom w:val="single" w:sz="4" w:space="0" w:color="000000"/>
              <w:right w:val="single" w:sz="4" w:space="0" w:color="000000"/>
            </w:tcBorders>
            <w:shd w:val="clear" w:color="auto" w:fill="727272"/>
          </w:tcPr>
          <w:p w14:paraId="2C9C0C6E"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3269" w:type="dxa"/>
            <w:tcBorders>
              <w:top w:val="single" w:sz="4" w:space="0" w:color="000000"/>
              <w:left w:val="single" w:sz="4" w:space="0" w:color="000000"/>
              <w:bottom w:val="none" w:sz="6" w:space="0" w:color="auto"/>
              <w:right w:val="single" w:sz="4" w:space="0" w:color="000000"/>
            </w:tcBorders>
          </w:tcPr>
          <w:p w14:paraId="7995A74F" w14:textId="77777777" w:rsidR="00EF53CE" w:rsidRPr="00ED03DB" w:rsidRDefault="00EF53CE" w:rsidP="00E7180E">
            <w:pPr>
              <w:widowControl w:val="0"/>
              <w:kinsoku w:val="0"/>
              <w:overflowPunct w:val="0"/>
              <w:autoSpaceDE w:val="0"/>
              <w:autoSpaceDN w:val="0"/>
              <w:adjustRightInd w:val="0"/>
              <w:spacing w:after="0" w:line="219"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Employee’s national insurance:</w:t>
            </w:r>
          </w:p>
        </w:tc>
      </w:tr>
      <w:tr w:rsidR="00EF53CE" w:rsidRPr="00ED03DB" w14:paraId="1ECC8F30" w14:textId="77777777" w:rsidTr="00EF53CE">
        <w:trPr>
          <w:trHeight w:val="335"/>
        </w:trPr>
        <w:tc>
          <w:tcPr>
            <w:tcW w:w="3730" w:type="dxa"/>
            <w:tcBorders>
              <w:top w:val="none" w:sz="6" w:space="0" w:color="auto"/>
              <w:left w:val="single" w:sz="4" w:space="0" w:color="000000"/>
              <w:bottom w:val="none" w:sz="6" w:space="0" w:color="auto"/>
              <w:right w:val="single" w:sz="4" w:space="0" w:color="000000"/>
            </w:tcBorders>
          </w:tcPr>
          <w:p w14:paraId="2B12974A" w14:textId="77777777" w:rsidR="00EF53CE" w:rsidRPr="00ED03DB" w:rsidRDefault="00EF53CE" w:rsidP="00E7180E">
            <w:pPr>
              <w:widowControl w:val="0"/>
              <w:kinsoku w:val="0"/>
              <w:overflowPunct w:val="0"/>
              <w:autoSpaceDE w:val="0"/>
              <w:autoSpaceDN w:val="0"/>
              <w:adjustRightInd w:val="0"/>
              <w:spacing w:after="0" w:line="206" w:lineRule="exact"/>
              <w:ind w:left="107"/>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by law:</w:t>
            </w:r>
          </w:p>
        </w:tc>
        <w:tc>
          <w:tcPr>
            <w:tcW w:w="2784" w:type="dxa"/>
            <w:vMerge/>
            <w:tcBorders>
              <w:top w:val="nil"/>
              <w:left w:val="single" w:sz="4" w:space="0" w:color="000000"/>
              <w:bottom w:val="single" w:sz="4" w:space="0" w:color="000000"/>
              <w:right w:val="single" w:sz="4" w:space="0" w:color="000000"/>
            </w:tcBorders>
            <w:shd w:val="clear" w:color="auto" w:fill="727272"/>
          </w:tcPr>
          <w:p w14:paraId="0342C009"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c>
          <w:tcPr>
            <w:tcW w:w="3269" w:type="dxa"/>
            <w:tcBorders>
              <w:top w:val="none" w:sz="6" w:space="0" w:color="auto"/>
              <w:left w:val="single" w:sz="4" w:space="0" w:color="000000"/>
              <w:bottom w:val="none" w:sz="6" w:space="0" w:color="auto"/>
              <w:right w:val="single" w:sz="4" w:space="0" w:color="000000"/>
            </w:tcBorders>
          </w:tcPr>
          <w:p w14:paraId="32CDDE0E" w14:textId="77777777" w:rsidR="00EF53CE" w:rsidRPr="00ED03DB" w:rsidRDefault="00EF53CE" w:rsidP="00E7180E">
            <w:pPr>
              <w:widowControl w:val="0"/>
              <w:kinsoku w:val="0"/>
              <w:overflowPunct w:val="0"/>
              <w:autoSpaceDE w:val="0"/>
              <w:autoSpaceDN w:val="0"/>
              <w:adjustRightInd w:val="0"/>
              <w:spacing w:after="0" w:line="208"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£24.79</w:t>
            </w:r>
          </w:p>
        </w:tc>
      </w:tr>
      <w:tr w:rsidR="00EF53CE" w:rsidRPr="00ED03DB" w14:paraId="79DB5376" w14:textId="77777777" w:rsidTr="00EF53CE">
        <w:trPr>
          <w:trHeight w:val="334"/>
        </w:trPr>
        <w:tc>
          <w:tcPr>
            <w:tcW w:w="3730" w:type="dxa"/>
            <w:tcBorders>
              <w:top w:val="none" w:sz="6" w:space="0" w:color="auto"/>
              <w:left w:val="single" w:sz="4" w:space="0" w:color="000000"/>
              <w:bottom w:val="none" w:sz="6" w:space="0" w:color="auto"/>
              <w:right w:val="single" w:sz="4" w:space="0" w:color="000000"/>
            </w:tcBorders>
          </w:tcPr>
          <w:p w14:paraId="289DF596"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vMerge/>
            <w:tcBorders>
              <w:top w:val="nil"/>
              <w:left w:val="single" w:sz="4" w:space="0" w:color="000000"/>
              <w:bottom w:val="single" w:sz="4" w:space="0" w:color="000000"/>
              <w:right w:val="single" w:sz="4" w:space="0" w:color="000000"/>
            </w:tcBorders>
            <w:shd w:val="clear" w:color="auto" w:fill="727272"/>
          </w:tcPr>
          <w:p w14:paraId="4EE34A77"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c>
          <w:tcPr>
            <w:tcW w:w="3269" w:type="dxa"/>
            <w:tcBorders>
              <w:top w:val="none" w:sz="6" w:space="0" w:color="auto"/>
              <w:left w:val="single" w:sz="4" w:space="0" w:color="000000"/>
              <w:bottom w:val="none" w:sz="6" w:space="0" w:color="auto"/>
              <w:right w:val="single" w:sz="4" w:space="0" w:color="000000"/>
            </w:tcBorders>
          </w:tcPr>
          <w:p w14:paraId="00ACA24F" w14:textId="77777777" w:rsidR="00EF53CE" w:rsidRPr="00ED03DB" w:rsidRDefault="00EF53CE" w:rsidP="00E7180E">
            <w:pPr>
              <w:widowControl w:val="0"/>
              <w:kinsoku w:val="0"/>
              <w:overflowPunct w:val="0"/>
              <w:autoSpaceDE w:val="0"/>
              <w:autoSpaceDN w:val="0"/>
              <w:adjustRightInd w:val="0"/>
              <w:spacing w:before="91" w:after="0" w:line="223"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Employee’s pension contributions:</w:t>
            </w:r>
          </w:p>
        </w:tc>
      </w:tr>
      <w:tr w:rsidR="00EF53CE" w:rsidRPr="00ED03DB" w14:paraId="34689413" w14:textId="77777777" w:rsidTr="00EF53CE">
        <w:trPr>
          <w:trHeight w:val="335"/>
        </w:trPr>
        <w:tc>
          <w:tcPr>
            <w:tcW w:w="3730" w:type="dxa"/>
            <w:tcBorders>
              <w:top w:val="none" w:sz="6" w:space="0" w:color="auto"/>
              <w:left w:val="single" w:sz="4" w:space="0" w:color="000000"/>
              <w:bottom w:val="none" w:sz="6" w:space="0" w:color="auto"/>
              <w:right w:val="single" w:sz="4" w:space="0" w:color="000000"/>
            </w:tcBorders>
          </w:tcPr>
          <w:p w14:paraId="6E1DE0DC"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vMerge/>
            <w:tcBorders>
              <w:top w:val="nil"/>
              <w:left w:val="single" w:sz="4" w:space="0" w:color="000000"/>
              <w:bottom w:val="single" w:sz="4" w:space="0" w:color="000000"/>
              <w:right w:val="single" w:sz="4" w:space="0" w:color="000000"/>
            </w:tcBorders>
            <w:shd w:val="clear" w:color="auto" w:fill="727272"/>
          </w:tcPr>
          <w:p w14:paraId="0B483B35"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c>
          <w:tcPr>
            <w:tcW w:w="3269" w:type="dxa"/>
            <w:tcBorders>
              <w:top w:val="none" w:sz="6" w:space="0" w:color="auto"/>
              <w:left w:val="single" w:sz="4" w:space="0" w:color="000000"/>
              <w:bottom w:val="none" w:sz="6" w:space="0" w:color="auto"/>
              <w:right w:val="single" w:sz="4" w:space="0" w:color="000000"/>
            </w:tcBorders>
          </w:tcPr>
          <w:p w14:paraId="6D14074A" w14:textId="77777777" w:rsidR="00EF53CE" w:rsidRPr="00ED03DB" w:rsidRDefault="00EF53CE" w:rsidP="00E7180E">
            <w:pPr>
              <w:widowControl w:val="0"/>
              <w:kinsoku w:val="0"/>
              <w:overflowPunct w:val="0"/>
              <w:autoSpaceDE w:val="0"/>
              <w:autoSpaceDN w:val="0"/>
              <w:adjustRightInd w:val="0"/>
              <w:spacing w:after="0" w:line="207"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£Optional</w:t>
            </w:r>
          </w:p>
        </w:tc>
      </w:tr>
      <w:tr w:rsidR="00EF53CE" w:rsidRPr="00ED03DB" w14:paraId="093A2AA9" w14:textId="77777777" w:rsidTr="00EF53CE">
        <w:trPr>
          <w:trHeight w:val="325"/>
        </w:trPr>
        <w:tc>
          <w:tcPr>
            <w:tcW w:w="3730" w:type="dxa"/>
            <w:tcBorders>
              <w:top w:val="none" w:sz="6" w:space="0" w:color="auto"/>
              <w:left w:val="single" w:sz="4" w:space="0" w:color="000000"/>
              <w:bottom w:val="single" w:sz="4" w:space="0" w:color="000000"/>
              <w:right w:val="single" w:sz="4" w:space="0" w:color="000000"/>
            </w:tcBorders>
          </w:tcPr>
          <w:p w14:paraId="2B056FD9"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2784" w:type="dxa"/>
            <w:vMerge/>
            <w:tcBorders>
              <w:top w:val="nil"/>
              <w:left w:val="single" w:sz="4" w:space="0" w:color="000000"/>
              <w:bottom w:val="single" w:sz="4" w:space="0" w:color="000000"/>
              <w:right w:val="single" w:sz="4" w:space="0" w:color="000000"/>
            </w:tcBorders>
            <w:shd w:val="clear" w:color="auto" w:fill="727272"/>
          </w:tcPr>
          <w:p w14:paraId="0AA0B499" w14:textId="77777777" w:rsidR="00EF53CE" w:rsidRPr="00ED03DB" w:rsidRDefault="00EF53CE" w:rsidP="00E7180E">
            <w:pPr>
              <w:widowControl w:val="0"/>
              <w:kinsoku w:val="0"/>
              <w:overflowPunct w:val="0"/>
              <w:autoSpaceDE w:val="0"/>
              <w:autoSpaceDN w:val="0"/>
              <w:adjustRightInd w:val="0"/>
              <w:spacing w:before="6" w:after="0" w:line="240" w:lineRule="auto"/>
              <w:rPr>
                <w:rFonts w:ascii="Arial" w:eastAsiaTheme="minorEastAsia" w:hAnsi="Arial" w:cs="Arial"/>
                <w:b/>
                <w:bCs/>
                <w:sz w:val="2"/>
                <w:szCs w:val="2"/>
                <w:lang w:eastAsia="en-GB"/>
              </w:rPr>
            </w:pPr>
          </w:p>
        </w:tc>
        <w:tc>
          <w:tcPr>
            <w:tcW w:w="3269" w:type="dxa"/>
            <w:tcBorders>
              <w:top w:val="none" w:sz="6" w:space="0" w:color="auto"/>
              <w:left w:val="single" w:sz="4" w:space="0" w:color="000000"/>
              <w:bottom w:val="single" w:sz="4" w:space="0" w:color="000000"/>
              <w:right w:val="single" w:sz="4" w:space="0" w:color="000000"/>
            </w:tcBorders>
          </w:tcPr>
          <w:p w14:paraId="523D001D" w14:textId="77777777" w:rsidR="00EF53CE" w:rsidRPr="00ED03DB" w:rsidRDefault="00EF53CE" w:rsidP="00E7180E">
            <w:pPr>
              <w:widowControl w:val="0"/>
              <w:kinsoku w:val="0"/>
              <w:overflowPunct w:val="0"/>
              <w:autoSpaceDE w:val="0"/>
              <w:autoSpaceDN w:val="0"/>
              <w:adjustRightInd w:val="0"/>
              <w:spacing w:before="92" w:after="0" w:line="213"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PAYE Tax: £29.84</w:t>
            </w:r>
          </w:p>
        </w:tc>
      </w:tr>
      <w:tr w:rsidR="00EF53CE" w:rsidRPr="00ED03DB" w14:paraId="6DF35C33" w14:textId="77777777" w:rsidTr="00EF53CE">
        <w:trPr>
          <w:trHeight w:val="1406"/>
        </w:trPr>
        <w:tc>
          <w:tcPr>
            <w:tcW w:w="3730" w:type="dxa"/>
            <w:tcBorders>
              <w:top w:val="single" w:sz="4" w:space="0" w:color="000000"/>
              <w:left w:val="single" w:sz="4" w:space="0" w:color="000000"/>
              <w:bottom w:val="single" w:sz="4" w:space="0" w:color="000000"/>
              <w:right w:val="single" w:sz="4" w:space="0" w:color="000000"/>
            </w:tcBorders>
          </w:tcPr>
          <w:p w14:paraId="17834BDF" w14:textId="77777777" w:rsidR="00EF53CE" w:rsidRPr="00ED03DB" w:rsidRDefault="00EF53CE" w:rsidP="00E7180E">
            <w:pPr>
              <w:widowControl w:val="0"/>
              <w:kinsoku w:val="0"/>
              <w:overflowPunct w:val="0"/>
              <w:autoSpaceDE w:val="0"/>
              <w:autoSpaceDN w:val="0"/>
              <w:adjustRightInd w:val="0"/>
              <w:spacing w:after="0" w:line="240" w:lineRule="auto"/>
              <w:ind w:left="107" w:right="125"/>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Any other deductions or costs taken from your pay:</w:t>
            </w:r>
          </w:p>
        </w:tc>
        <w:tc>
          <w:tcPr>
            <w:tcW w:w="2784" w:type="dxa"/>
            <w:tcBorders>
              <w:top w:val="single" w:sz="4" w:space="0" w:color="000000"/>
              <w:left w:val="single" w:sz="4" w:space="0" w:color="000000"/>
              <w:bottom w:val="single" w:sz="4" w:space="0" w:color="000000"/>
              <w:right w:val="single" w:sz="4" w:space="0" w:color="000000"/>
            </w:tcBorders>
            <w:shd w:val="clear" w:color="auto" w:fill="727272"/>
          </w:tcPr>
          <w:p w14:paraId="23025F83"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3269" w:type="dxa"/>
            <w:tcBorders>
              <w:top w:val="single" w:sz="4" w:space="0" w:color="000000"/>
              <w:left w:val="single" w:sz="4" w:space="0" w:color="000000"/>
              <w:bottom w:val="single" w:sz="4" w:space="0" w:color="000000"/>
              <w:right w:val="single" w:sz="4" w:space="0" w:color="000000"/>
            </w:tcBorders>
          </w:tcPr>
          <w:p w14:paraId="2D16F297" w14:textId="77777777" w:rsidR="00EF53CE" w:rsidRPr="00ED03DB" w:rsidRDefault="00EF53CE" w:rsidP="00E7180E">
            <w:pPr>
              <w:widowControl w:val="0"/>
              <w:kinsoku w:val="0"/>
              <w:overflowPunct w:val="0"/>
              <w:autoSpaceDE w:val="0"/>
              <w:autoSpaceDN w:val="0"/>
              <w:adjustRightInd w:val="0"/>
              <w:spacing w:after="0" w:line="227"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If applicable:</w:t>
            </w:r>
          </w:p>
          <w:p w14:paraId="64656810" w14:textId="77777777" w:rsidR="00EF53CE" w:rsidRPr="00ED03DB" w:rsidRDefault="00EF53CE" w:rsidP="00E7180E">
            <w:pPr>
              <w:widowControl w:val="0"/>
              <w:kinsoku w:val="0"/>
              <w:overflowPunct w:val="0"/>
              <w:autoSpaceDE w:val="0"/>
              <w:autoSpaceDN w:val="0"/>
              <w:adjustRightInd w:val="0"/>
              <w:spacing w:before="3" w:after="0" w:line="240" w:lineRule="auto"/>
              <w:rPr>
                <w:rFonts w:ascii="Arial" w:eastAsiaTheme="minorEastAsia" w:hAnsi="Arial" w:cs="Arial"/>
                <w:b/>
                <w:bCs/>
                <w:sz w:val="20"/>
                <w:szCs w:val="20"/>
                <w:lang w:eastAsia="en-GB"/>
              </w:rPr>
            </w:pPr>
          </w:p>
          <w:p w14:paraId="21562C85" w14:textId="77777777" w:rsidR="00EF53CE" w:rsidRPr="00ED03DB" w:rsidRDefault="00EF53CE" w:rsidP="00EF53CE">
            <w:pPr>
              <w:widowControl w:val="0"/>
              <w:numPr>
                <w:ilvl w:val="0"/>
                <w:numId w:val="2"/>
              </w:numPr>
              <w:tabs>
                <w:tab w:val="left" w:pos="468"/>
              </w:tabs>
              <w:kinsoku w:val="0"/>
              <w:overflowPunct w:val="0"/>
              <w:autoSpaceDE w:val="0"/>
              <w:autoSpaceDN w:val="0"/>
              <w:adjustRightInd w:val="0"/>
              <w:spacing w:after="0" w:line="237" w:lineRule="auto"/>
              <w:ind w:right="946"/>
              <w:rPr>
                <w:rFonts w:ascii="Arial" w:eastAsiaTheme="minorEastAsia" w:hAnsi="Arial" w:cs="Arial"/>
                <w:sz w:val="20"/>
                <w:szCs w:val="20"/>
                <w:lang w:eastAsia="en-GB"/>
              </w:rPr>
            </w:pPr>
            <w:r w:rsidRPr="00ED03DB">
              <w:rPr>
                <w:rFonts w:ascii="Arial" w:eastAsiaTheme="minorEastAsia" w:hAnsi="Arial" w:cs="Arial"/>
                <w:sz w:val="20"/>
                <w:szCs w:val="20"/>
                <w:lang w:eastAsia="en-GB"/>
              </w:rPr>
              <w:t>Student and/or Postgraduation</w:t>
            </w:r>
            <w:r w:rsidRPr="00ED03DB">
              <w:rPr>
                <w:rFonts w:ascii="Arial" w:eastAsiaTheme="minorEastAsia" w:hAnsi="Arial" w:cs="Arial"/>
                <w:spacing w:val="-10"/>
                <w:sz w:val="20"/>
                <w:szCs w:val="20"/>
                <w:lang w:eastAsia="en-GB"/>
              </w:rPr>
              <w:t xml:space="preserve"> </w:t>
            </w:r>
            <w:r w:rsidRPr="00ED03DB">
              <w:rPr>
                <w:rFonts w:ascii="Arial" w:eastAsiaTheme="minorEastAsia" w:hAnsi="Arial" w:cs="Arial"/>
                <w:sz w:val="20"/>
                <w:szCs w:val="20"/>
                <w:lang w:eastAsia="en-GB"/>
              </w:rPr>
              <w:t>Loan deductions</w:t>
            </w:r>
          </w:p>
          <w:p w14:paraId="01F6A3B7" w14:textId="77777777" w:rsidR="00EF53CE" w:rsidRPr="00ED03DB" w:rsidRDefault="00EF53CE" w:rsidP="00EF53CE">
            <w:pPr>
              <w:widowControl w:val="0"/>
              <w:numPr>
                <w:ilvl w:val="0"/>
                <w:numId w:val="2"/>
              </w:numPr>
              <w:tabs>
                <w:tab w:val="left" w:pos="468"/>
              </w:tabs>
              <w:kinsoku w:val="0"/>
              <w:overflowPunct w:val="0"/>
              <w:autoSpaceDE w:val="0"/>
              <w:autoSpaceDN w:val="0"/>
              <w:adjustRightInd w:val="0"/>
              <w:spacing w:before="4" w:after="0" w:line="224" w:lineRule="exact"/>
              <w:ind w:hanging="361"/>
              <w:rPr>
                <w:rFonts w:ascii="Arial" w:eastAsiaTheme="minorEastAsia" w:hAnsi="Arial" w:cs="Arial"/>
                <w:sz w:val="20"/>
                <w:szCs w:val="20"/>
                <w:lang w:eastAsia="en-GB"/>
              </w:rPr>
            </w:pPr>
            <w:r w:rsidRPr="00ED03DB">
              <w:rPr>
                <w:rFonts w:ascii="Arial" w:eastAsiaTheme="minorEastAsia" w:hAnsi="Arial" w:cs="Arial"/>
                <w:sz w:val="20"/>
                <w:szCs w:val="20"/>
                <w:lang w:eastAsia="en-GB"/>
              </w:rPr>
              <w:t>Earnings Attachment</w:t>
            </w:r>
            <w:r w:rsidRPr="00ED03DB">
              <w:rPr>
                <w:rFonts w:ascii="Arial" w:eastAsiaTheme="minorEastAsia" w:hAnsi="Arial" w:cs="Arial"/>
                <w:spacing w:val="-3"/>
                <w:sz w:val="20"/>
                <w:szCs w:val="20"/>
                <w:lang w:eastAsia="en-GB"/>
              </w:rPr>
              <w:t xml:space="preserve"> </w:t>
            </w:r>
            <w:r w:rsidRPr="00ED03DB">
              <w:rPr>
                <w:rFonts w:ascii="Arial" w:eastAsiaTheme="minorEastAsia" w:hAnsi="Arial" w:cs="Arial"/>
                <w:sz w:val="20"/>
                <w:szCs w:val="20"/>
                <w:lang w:eastAsia="en-GB"/>
              </w:rPr>
              <w:t>Orders</w:t>
            </w:r>
          </w:p>
        </w:tc>
      </w:tr>
      <w:tr w:rsidR="00EF53CE" w:rsidRPr="00ED03DB" w14:paraId="19CD29E0" w14:textId="77777777" w:rsidTr="00EF53CE">
        <w:trPr>
          <w:trHeight w:val="726"/>
        </w:trPr>
        <w:tc>
          <w:tcPr>
            <w:tcW w:w="3730" w:type="dxa"/>
            <w:tcBorders>
              <w:top w:val="single" w:sz="4" w:space="0" w:color="000000"/>
              <w:left w:val="single" w:sz="4" w:space="0" w:color="000000"/>
              <w:bottom w:val="single" w:sz="4" w:space="0" w:color="000000"/>
              <w:right w:val="single" w:sz="4" w:space="0" w:color="000000"/>
            </w:tcBorders>
          </w:tcPr>
          <w:p w14:paraId="2C24FDA0" w14:textId="77777777" w:rsidR="00EF53CE" w:rsidRPr="00ED03DB" w:rsidRDefault="00EF53CE" w:rsidP="00E7180E">
            <w:pPr>
              <w:widowControl w:val="0"/>
              <w:kinsoku w:val="0"/>
              <w:overflowPunct w:val="0"/>
              <w:autoSpaceDE w:val="0"/>
              <w:autoSpaceDN w:val="0"/>
              <w:adjustRightInd w:val="0"/>
              <w:spacing w:after="0" w:line="225" w:lineRule="exact"/>
              <w:ind w:left="107"/>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Any fees for goods or services:</w:t>
            </w:r>
          </w:p>
        </w:tc>
        <w:tc>
          <w:tcPr>
            <w:tcW w:w="2784" w:type="dxa"/>
            <w:tcBorders>
              <w:top w:val="single" w:sz="4" w:space="0" w:color="000000"/>
              <w:left w:val="single" w:sz="4" w:space="0" w:color="000000"/>
              <w:bottom w:val="single" w:sz="4" w:space="0" w:color="000000"/>
              <w:right w:val="single" w:sz="4" w:space="0" w:color="000000"/>
            </w:tcBorders>
            <w:shd w:val="clear" w:color="auto" w:fill="727272"/>
          </w:tcPr>
          <w:p w14:paraId="2222BFAA"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3269" w:type="dxa"/>
            <w:tcBorders>
              <w:top w:val="single" w:sz="4" w:space="0" w:color="000000"/>
              <w:left w:val="single" w:sz="4" w:space="0" w:color="000000"/>
              <w:bottom w:val="single" w:sz="4" w:space="0" w:color="000000"/>
              <w:right w:val="single" w:sz="4" w:space="0" w:color="000000"/>
            </w:tcBorders>
          </w:tcPr>
          <w:p w14:paraId="2A1F9CC0" w14:textId="77777777" w:rsidR="00EF53CE" w:rsidRPr="00ED03DB" w:rsidRDefault="00EF53CE" w:rsidP="00E7180E">
            <w:pPr>
              <w:widowControl w:val="0"/>
              <w:kinsoku w:val="0"/>
              <w:overflowPunct w:val="0"/>
              <w:autoSpaceDE w:val="0"/>
              <w:autoSpaceDN w:val="0"/>
              <w:adjustRightInd w:val="0"/>
              <w:spacing w:after="0" w:line="227"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None</w:t>
            </w:r>
          </w:p>
        </w:tc>
      </w:tr>
      <w:tr w:rsidR="00EF53CE" w:rsidRPr="00ED03DB" w14:paraId="0A0111CD" w14:textId="77777777" w:rsidTr="00EF53CE">
        <w:trPr>
          <w:trHeight w:val="460"/>
        </w:trPr>
        <w:tc>
          <w:tcPr>
            <w:tcW w:w="3730" w:type="dxa"/>
            <w:tcBorders>
              <w:top w:val="single" w:sz="4" w:space="0" w:color="000000"/>
              <w:left w:val="single" w:sz="4" w:space="0" w:color="000000"/>
              <w:bottom w:val="single" w:sz="4" w:space="0" w:color="000000"/>
              <w:right w:val="single" w:sz="4" w:space="0" w:color="000000"/>
            </w:tcBorders>
          </w:tcPr>
          <w:p w14:paraId="6ECC2BB9" w14:textId="77777777" w:rsidR="00EF53CE" w:rsidRPr="00ED03DB" w:rsidRDefault="00EF53CE" w:rsidP="00E7180E">
            <w:pPr>
              <w:widowControl w:val="0"/>
              <w:kinsoku w:val="0"/>
              <w:overflowPunct w:val="0"/>
              <w:autoSpaceDE w:val="0"/>
              <w:autoSpaceDN w:val="0"/>
              <w:adjustRightInd w:val="0"/>
              <w:spacing w:after="0" w:line="225" w:lineRule="exact"/>
              <w:ind w:left="107"/>
              <w:rPr>
                <w:rFonts w:ascii="Arial" w:eastAsiaTheme="minorEastAsia" w:hAnsi="Arial" w:cs="Arial"/>
                <w:b/>
                <w:bCs/>
                <w:sz w:val="20"/>
                <w:szCs w:val="20"/>
                <w:lang w:eastAsia="en-GB"/>
              </w:rPr>
            </w:pPr>
            <w:r w:rsidRPr="00ED03DB">
              <w:rPr>
                <w:rFonts w:ascii="Arial" w:eastAsiaTheme="minorEastAsia" w:hAnsi="Arial" w:cs="Arial"/>
                <w:b/>
                <w:bCs/>
                <w:sz w:val="20"/>
                <w:szCs w:val="20"/>
                <w:lang w:eastAsia="en-GB"/>
              </w:rPr>
              <w:t>Example net take home pay:</w:t>
            </w:r>
          </w:p>
        </w:tc>
        <w:tc>
          <w:tcPr>
            <w:tcW w:w="2784" w:type="dxa"/>
            <w:tcBorders>
              <w:top w:val="single" w:sz="4" w:space="0" w:color="000000"/>
              <w:left w:val="single" w:sz="4" w:space="0" w:color="000000"/>
              <w:bottom w:val="single" w:sz="4" w:space="0" w:color="000000"/>
              <w:right w:val="single" w:sz="4" w:space="0" w:color="000000"/>
            </w:tcBorders>
            <w:shd w:val="clear" w:color="auto" w:fill="727272"/>
          </w:tcPr>
          <w:p w14:paraId="29B63EA3" w14:textId="77777777" w:rsidR="00EF53CE" w:rsidRPr="00ED03DB" w:rsidRDefault="00EF53CE" w:rsidP="00E7180E">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GB"/>
              </w:rPr>
            </w:pPr>
          </w:p>
        </w:tc>
        <w:tc>
          <w:tcPr>
            <w:tcW w:w="3269" w:type="dxa"/>
            <w:tcBorders>
              <w:top w:val="single" w:sz="4" w:space="0" w:color="000000"/>
              <w:left w:val="single" w:sz="4" w:space="0" w:color="000000"/>
              <w:bottom w:val="single" w:sz="4" w:space="0" w:color="000000"/>
              <w:right w:val="single" w:sz="4" w:space="0" w:color="000000"/>
            </w:tcBorders>
          </w:tcPr>
          <w:p w14:paraId="4F8DB261" w14:textId="77777777" w:rsidR="00EF53CE" w:rsidRPr="00ED03DB" w:rsidRDefault="00EF53CE" w:rsidP="00E7180E">
            <w:pPr>
              <w:widowControl w:val="0"/>
              <w:kinsoku w:val="0"/>
              <w:overflowPunct w:val="0"/>
              <w:autoSpaceDE w:val="0"/>
              <w:autoSpaceDN w:val="0"/>
              <w:adjustRightInd w:val="0"/>
              <w:spacing w:after="0" w:line="227" w:lineRule="exact"/>
              <w:ind w:left="107"/>
              <w:rPr>
                <w:rFonts w:ascii="Arial" w:eastAsiaTheme="minorEastAsia" w:hAnsi="Arial" w:cs="Arial"/>
                <w:sz w:val="20"/>
                <w:szCs w:val="20"/>
                <w:lang w:eastAsia="en-GB"/>
              </w:rPr>
            </w:pPr>
            <w:r w:rsidRPr="00ED03DB">
              <w:rPr>
                <w:rFonts w:ascii="Arial" w:eastAsiaTheme="minorEastAsia" w:hAnsi="Arial" w:cs="Arial"/>
                <w:sz w:val="20"/>
                <w:szCs w:val="20"/>
                <w:lang w:eastAsia="en-GB"/>
              </w:rPr>
              <w:t>£316.84 inclusive of holiday pay</w:t>
            </w:r>
          </w:p>
        </w:tc>
      </w:tr>
    </w:tbl>
    <w:p w14:paraId="6614A1CA" w14:textId="77777777" w:rsidR="00EF53CE" w:rsidRDefault="00EF53CE" w:rsidP="00EF53CE">
      <w:pPr>
        <w:rPr>
          <w:b/>
          <w:bCs/>
        </w:rPr>
      </w:pPr>
    </w:p>
    <w:p w14:paraId="408FA4B0" w14:textId="77777777" w:rsidR="00EF53CE" w:rsidRDefault="00EF53CE" w:rsidP="00EF53CE">
      <w:pPr>
        <w:rPr>
          <w:b/>
          <w:bCs/>
        </w:rPr>
      </w:pPr>
    </w:p>
    <w:p w14:paraId="61ADD9C3" w14:textId="77777777" w:rsidR="00EF53CE" w:rsidRDefault="00EF53CE" w:rsidP="00EF53CE"/>
    <w:bookmarkEnd w:id="0"/>
    <w:p w14:paraId="65880845" w14:textId="77777777" w:rsidR="00EF53CE" w:rsidRDefault="00EF53CE" w:rsidP="00EF53CE"/>
    <w:p w14:paraId="796269EE" w14:textId="77777777" w:rsidR="0032658C" w:rsidRDefault="00A936D3"/>
    <w:sectPr w:rsidR="0032658C" w:rsidSect="006866D7">
      <w:pgSz w:w="11906" w:h="16838" w:code="9"/>
      <w:pgMar w:top="680" w:right="1077" w:bottom="680" w:left="107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739" w:hanging="360"/>
      </w:pPr>
    </w:lvl>
    <w:lvl w:ilvl="2">
      <w:numFmt w:val="bullet"/>
      <w:lvlText w:val="•"/>
      <w:lvlJc w:val="left"/>
      <w:pPr>
        <w:ind w:left="1019" w:hanging="360"/>
      </w:pPr>
    </w:lvl>
    <w:lvl w:ilvl="3">
      <w:numFmt w:val="bullet"/>
      <w:lvlText w:val="•"/>
      <w:lvlJc w:val="left"/>
      <w:pPr>
        <w:ind w:left="1299" w:hanging="360"/>
      </w:pPr>
    </w:lvl>
    <w:lvl w:ilvl="4">
      <w:numFmt w:val="bullet"/>
      <w:lvlText w:val="•"/>
      <w:lvlJc w:val="left"/>
      <w:pPr>
        <w:ind w:left="1579" w:hanging="360"/>
      </w:pPr>
    </w:lvl>
    <w:lvl w:ilvl="5">
      <w:numFmt w:val="bullet"/>
      <w:lvlText w:val="•"/>
      <w:lvlJc w:val="left"/>
      <w:pPr>
        <w:ind w:left="1859" w:hanging="360"/>
      </w:pPr>
    </w:lvl>
    <w:lvl w:ilvl="6">
      <w:numFmt w:val="bullet"/>
      <w:lvlText w:val="•"/>
      <w:lvlJc w:val="left"/>
      <w:pPr>
        <w:ind w:left="2139" w:hanging="360"/>
      </w:pPr>
    </w:lvl>
    <w:lvl w:ilvl="7">
      <w:numFmt w:val="bullet"/>
      <w:lvlText w:val="•"/>
      <w:lvlJc w:val="left"/>
      <w:pPr>
        <w:ind w:left="2419" w:hanging="360"/>
      </w:pPr>
    </w:lvl>
    <w:lvl w:ilvl="8">
      <w:numFmt w:val="bullet"/>
      <w:lvlText w:val="•"/>
      <w:lvlJc w:val="left"/>
      <w:pPr>
        <w:ind w:left="2699" w:hanging="360"/>
      </w:pPr>
    </w:lvl>
  </w:abstractNum>
  <w:abstractNum w:abstractNumId="1" w15:restartNumberingAfterBreak="0">
    <w:nsid w:val="2D46193A"/>
    <w:multiLevelType w:val="hybridMultilevel"/>
    <w:tmpl w:val="0CB6E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CE"/>
    <w:rsid w:val="00190B05"/>
    <w:rsid w:val="004624B0"/>
    <w:rsid w:val="006667C3"/>
    <w:rsid w:val="006866D7"/>
    <w:rsid w:val="00A936D3"/>
    <w:rsid w:val="00AC38DF"/>
    <w:rsid w:val="00B41AA0"/>
    <w:rsid w:val="00B51959"/>
    <w:rsid w:val="00BE26F4"/>
    <w:rsid w:val="00EF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D585"/>
  <w15:chartTrackingRefBased/>
  <w15:docId w15:val="{385CF798-0A02-4249-AACA-109A4548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Maclellan</dc:creator>
  <cp:keywords/>
  <dc:description/>
  <cp:lastModifiedBy>David Maclellan</cp:lastModifiedBy>
  <cp:revision>2</cp:revision>
  <dcterms:created xsi:type="dcterms:W3CDTF">2021-05-19T14:38:00Z</dcterms:created>
  <dcterms:modified xsi:type="dcterms:W3CDTF">2021-05-19T14:38:00Z</dcterms:modified>
</cp:coreProperties>
</file>